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525A7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3ED24931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6"/>
        <w:gridCol w:w="1681"/>
        <w:gridCol w:w="1864"/>
        <w:gridCol w:w="3005"/>
      </w:tblGrid>
      <w:tr w:rsidR="007127E4" w14:paraId="38059CA2" w14:textId="77777777" w:rsidTr="00253CFD">
        <w:tc>
          <w:tcPr>
            <w:tcW w:w="1496" w:type="dxa"/>
          </w:tcPr>
          <w:p w14:paraId="244EA841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550" w:type="dxa"/>
            <w:gridSpan w:val="3"/>
          </w:tcPr>
          <w:p w14:paraId="78999C14" w14:textId="6F7324F9" w:rsidR="007127E4" w:rsidRDefault="006C285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基于空间光调制器的原子阵列重排布算法研究</w:t>
            </w:r>
          </w:p>
        </w:tc>
      </w:tr>
      <w:tr w:rsidR="007127E4" w14:paraId="6FA3CADC" w14:textId="77777777" w:rsidTr="00253CFD">
        <w:tc>
          <w:tcPr>
            <w:tcW w:w="1496" w:type="dxa"/>
          </w:tcPr>
          <w:p w14:paraId="4A56C5F2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81" w:type="dxa"/>
          </w:tcPr>
          <w:p w14:paraId="7DF4BF9C" w14:textId="547EEA62" w:rsidR="007127E4" w:rsidRDefault="006C285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陈丞</w:t>
            </w:r>
          </w:p>
        </w:tc>
        <w:tc>
          <w:tcPr>
            <w:tcW w:w="1864" w:type="dxa"/>
          </w:tcPr>
          <w:p w14:paraId="3167B6B0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005" w:type="dxa"/>
          </w:tcPr>
          <w:p w14:paraId="72D850E1" w14:textId="6E0582A8" w:rsidR="007127E4" w:rsidRDefault="006C285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cheng.chen@iphy.ac.cn</w:t>
            </w:r>
          </w:p>
        </w:tc>
      </w:tr>
      <w:tr w:rsidR="00B95431" w14:paraId="307F3B03" w14:textId="77777777" w:rsidTr="00253CFD">
        <w:trPr>
          <w:trHeight w:val="2874"/>
        </w:trPr>
        <w:tc>
          <w:tcPr>
            <w:tcW w:w="1496" w:type="dxa"/>
            <w:vAlign w:val="center"/>
          </w:tcPr>
          <w:p w14:paraId="79AA5553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169857A7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550" w:type="dxa"/>
            <w:gridSpan w:val="3"/>
          </w:tcPr>
          <w:p w14:paraId="6D6756F1" w14:textId="2FA27E53" w:rsidR="00B95431" w:rsidRPr="0005152B" w:rsidRDefault="006C2854" w:rsidP="00E948D2">
            <w:pPr>
              <w:rPr>
                <w:b/>
                <w:sz w:val="24"/>
              </w:rPr>
            </w:pPr>
            <w:r w:rsidRPr="0005152B">
              <w:rPr>
                <w:rFonts w:hint="eastAsia"/>
                <w:b/>
                <w:sz w:val="24"/>
              </w:rPr>
              <w:t>本课题</w:t>
            </w:r>
            <w:r w:rsidR="0005152B" w:rsidRPr="0005152B">
              <w:rPr>
                <w:rFonts w:hint="eastAsia"/>
                <w:b/>
                <w:sz w:val="24"/>
              </w:rPr>
              <w:t>将</w:t>
            </w:r>
            <w:r w:rsidRPr="0005152B">
              <w:rPr>
                <w:rFonts w:hint="eastAsia"/>
                <w:b/>
                <w:sz w:val="24"/>
              </w:rPr>
              <w:t>利用空间光调制器（</w:t>
            </w:r>
            <w:r w:rsidRPr="0005152B">
              <w:rPr>
                <w:rFonts w:hint="eastAsia"/>
                <w:b/>
                <w:sz w:val="24"/>
              </w:rPr>
              <w:t>SLM</w:t>
            </w:r>
            <w:r w:rsidRPr="0005152B">
              <w:rPr>
                <w:rFonts w:hint="eastAsia"/>
                <w:b/>
                <w:sz w:val="24"/>
              </w:rPr>
              <w:t>）实现中性原子阵列高效重排的算法优化</w:t>
            </w:r>
            <w:r w:rsidR="0005152B" w:rsidRPr="0005152B">
              <w:rPr>
                <w:rFonts w:hint="eastAsia"/>
                <w:b/>
                <w:sz w:val="24"/>
              </w:rPr>
              <w:t>。</w:t>
            </w:r>
            <w:r w:rsidRPr="0005152B">
              <w:rPr>
                <w:rFonts w:hint="eastAsia"/>
                <w:b/>
                <w:sz w:val="24"/>
              </w:rPr>
              <w:t>针对传统逐点移动</w:t>
            </w:r>
            <w:r w:rsidR="0005152B" w:rsidRPr="0005152B">
              <w:rPr>
                <w:rFonts w:hint="eastAsia"/>
                <w:b/>
                <w:sz w:val="24"/>
              </w:rPr>
              <w:t>方</w:t>
            </w:r>
            <w:r w:rsidRPr="0005152B">
              <w:rPr>
                <w:rFonts w:hint="eastAsia"/>
                <w:b/>
                <w:sz w:val="24"/>
              </w:rPr>
              <w:t>法耗时过长的问题</w:t>
            </w:r>
            <w:r w:rsidR="0005152B" w:rsidRPr="0005152B">
              <w:rPr>
                <w:rFonts w:hint="eastAsia"/>
                <w:b/>
                <w:sz w:val="24"/>
              </w:rPr>
              <w:t>，开发</w:t>
            </w:r>
            <w:r w:rsidRPr="0005152B">
              <w:rPr>
                <w:rFonts w:hint="eastAsia"/>
                <w:b/>
                <w:sz w:val="24"/>
              </w:rPr>
              <w:t>基于相位全息图计算的并行操控策略，通过建立原子位置</w:t>
            </w:r>
            <w:r w:rsidRPr="0005152B">
              <w:rPr>
                <w:rFonts w:hint="eastAsia"/>
                <w:b/>
                <w:sz w:val="24"/>
              </w:rPr>
              <w:t>-</w:t>
            </w:r>
            <w:r w:rsidRPr="0005152B">
              <w:rPr>
                <w:rFonts w:hint="eastAsia"/>
                <w:b/>
                <w:sz w:val="24"/>
              </w:rPr>
              <w:t>光场相位的映射模型，开发动态光斑生成算法。研究</w:t>
            </w:r>
            <w:r w:rsidR="0005152B" w:rsidRPr="0005152B">
              <w:rPr>
                <w:rFonts w:hint="eastAsia"/>
                <w:b/>
                <w:sz w:val="24"/>
              </w:rPr>
              <w:t>包括</w:t>
            </w:r>
            <w:r w:rsidRPr="0005152B">
              <w:rPr>
                <w:rFonts w:hint="eastAsia"/>
                <w:b/>
                <w:sz w:val="24"/>
              </w:rPr>
              <w:t>多目标约束下的</w:t>
            </w:r>
            <w:r w:rsidR="007A1A07">
              <w:rPr>
                <w:rFonts w:hint="eastAsia"/>
                <w:b/>
                <w:sz w:val="24"/>
              </w:rPr>
              <w:t>动态</w:t>
            </w:r>
            <w:r w:rsidRPr="0005152B">
              <w:rPr>
                <w:rFonts w:hint="eastAsia"/>
                <w:b/>
                <w:sz w:val="24"/>
              </w:rPr>
              <w:t>相位图求解</w:t>
            </w:r>
            <w:r w:rsidR="0005152B" w:rsidRPr="0005152B">
              <w:rPr>
                <w:rFonts w:hint="eastAsia"/>
                <w:b/>
                <w:sz w:val="24"/>
              </w:rPr>
              <w:t>、</w:t>
            </w:r>
            <w:r w:rsidRPr="0005152B">
              <w:rPr>
                <w:rFonts w:hint="eastAsia"/>
                <w:b/>
                <w:sz w:val="24"/>
              </w:rPr>
              <w:t>结合机器学习提升复杂排布</w:t>
            </w:r>
            <w:r w:rsidR="0005152B" w:rsidRPr="0005152B">
              <w:rPr>
                <w:rFonts w:hint="eastAsia"/>
                <w:b/>
                <w:sz w:val="24"/>
              </w:rPr>
              <w:t>过程的算法效率</w:t>
            </w:r>
            <w:r w:rsidRPr="0005152B">
              <w:rPr>
                <w:rFonts w:hint="eastAsia"/>
                <w:b/>
                <w:sz w:val="24"/>
              </w:rPr>
              <w:t>。研究成果可显著缩短原子阵列初始化时间，增强量子比特规模</w:t>
            </w:r>
            <w:r w:rsidR="0005152B" w:rsidRPr="0005152B">
              <w:rPr>
                <w:rFonts w:hint="eastAsia"/>
                <w:b/>
                <w:sz w:val="24"/>
              </w:rPr>
              <w:t>，为</w:t>
            </w:r>
            <w:r w:rsidRPr="0005152B">
              <w:rPr>
                <w:rFonts w:hint="eastAsia"/>
                <w:b/>
                <w:sz w:val="24"/>
              </w:rPr>
              <w:t>量子模拟与量子</w:t>
            </w:r>
            <w:r w:rsidR="0005152B" w:rsidRPr="0005152B">
              <w:rPr>
                <w:rFonts w:hint="eastAsia"/>
                <w:b/>
                <w:sz w:val="24"/>
              </w:rPr>
              <w:t>计算</w:t>
            </w:r>
            <w:r w:rsidRPr="0005152B">
              <w:rPr>
                <w:rFonts w:hint="eastAsia"/>
                <w:b/>
                <w:sz w:val="24"/>
              </w:rPr>
              <w:t>提供支撑</w:t>
            </w:r>
            <w:r w:rsidR="0005152B" w:rsidRPr="0005152B">
              <w:rPr>
                <w:rFonts w:hint="eastAsia"/>
                <w:b/>
                <w:sz w:val="24"/>
              </w:rPr>
              <w:t>。</w:t>
            </w:r>
            <w:r w:rsidR="0005152B">
              <w:rPr>
                <w:rFonts w:hint="eastAsia"/>
                <w:b/>
                <w:sz w:val="24"/>
              </w:rPr>
              <w:t>实验室提供</w:t>
            </w:r>
            <w:r w:rsidR="0005152B">
              <w:rPr>
                <w:rFonts w:hint="eastAsia"/>
                <w:b/>
                <w:sz w:val="24"/>
              </w:rPr>
              <w:t>GPU</w:t>
            </w:r>
            <w:r w:rsidR="0005152B">
              <w:rPr>
                <w:rFonts w:hint="eastAsia"/>
                <w:b/>
                <w:sz w:val="24"/>
              </w:rPr>
              <w:t>工作站和空间光调制器设备</w:t>
            </w:r>
            <w:r w:rsidR="00393E9E">
              <w:rPr>
                <w:rFonts w:hint="eastAsia"/>
                <w:b/>
                <w:sz w:val="24"/>
              </w:rPr>
              <w:t>。</w:t>
            </w:r>
          </w:p>
        </w:tc>
      </w:tr>
      <w:tr w:rsidR="007127E4" w14:paraId="2FB3B98B" w14:textId="77777777" w:rsidTr="00253CFD">
        <w:trPr>
          <w:trHeight w:val="1682"/>
        </w:trPr>
        <w:tc>
          <w:tcPr>
            <w:tcW w:w="1496" w:type="dxa"/>
            <w:vAlign w:val="center"/>
          </w:tcPr>
          <w:p w14:paraId="1C07A574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550" w:type="dxa"/>
            <w:gridSpan w:val="3"/>
          </w:tcPr>
          <w:p w14:paraId="20AE7460" w14:textId="7DA6D5D8" w:rsidR="0005152B" w:rsidRPr="0005152B" w:rsidRDefault="006C2854" w:rsidP="0005152B">
            <w:pPr>
              <w:pStyle w:val="a5"/>
              <w:numPr>
                <w:ilvl w:val="0"/>
                <w:numId w:val="1"/>
              </w:numPr>
              <w:ind w:firstLineChars="0"/>
              <w:rPr>
                <w:b/>
                <w:sz w:val="24"/>
              </w:rPr>
            </w:pPr>
            <w:r w:rsidRPr="0005152B">
              <w:rPr>
                <w:b/>
                <w:sz w:val="24"/>
              </w:rPr>
              <w:t>AI-Enabled Rapid Assembly of Thousands of Defect-Free Neutral Atom Arrays with Constant-time-overhead</w:t>
            </w:r>
            <w:r w:rsidRPr="0005152B">
              <w:rPr>
                <w:rFonts w:hint="eastAsia"/>
                <w:b/>
                <w:sz w:val="24"/>
              </w:rPr>
              <w:t>.</w:t>
            </w:r>
            <w:r w:rsidR="0005152B" w:rsidRPr="0005152B">
              <w:rPr>
                <w:rFonts w:hint="eastAsia"/>
                <w:b/>
                <w:sz w:val="24"/>
              </w:rPr>
              <w:t xml:space="preserve"> </w:t>
            </w:r>
            <w:hyperlink r:id="rId7" w:history="1">
              <w:r w:rsidR="0005152B" w:rsidRPr="009B65C2">
                <w:rPr>
                  <w:rStyle w:val="a6"/>
                  <w:b/>
                  <w:sz w:val="24"/>
                </w:rPr>
                <w:t>https://arxiv.org/abs/2412.14647</w:t>
              </w:r>
            </w:hyperlink>
          </w:p>
          <w:p w14:paraId="6C6311EE" w14:textId="01D09FBD" w:rsidR="007127E4" w:rsidRPr="0005152B" w:rsidRDefault="0005152B" w:rsidP="0005152B">
            <w:pPr>
              <w:pStyle w:val="a5"/>
              <w:numPr>
                <w:ilvl w:val="0"/>
                <w:numId w:val="1"/>
              </w:numPr>
              <w:ind w:firstLineChars="0"/>
              <w:rPr>
                <w:b/>
                <w:sz w:val="28"/>
                <w:szCs w:val="28"/>
              </w:rPr>
            </w:pPr>
            <w:r w:rsidRPr="0005152B">
              <w:rPr>
                <w:b/>
                <w:sz w:val="24"/>
              </w:rPr>
              <w:t>Scaling-up the Tweezer Platform – Trapping Arrays of Single Atoms in a Cryogenic Environment.</w:t>
            </w:r>
            <w:r w:rsidRPr="0005152B">
              <w:rPr>
                <w:rFonts w:hint="eastAsia"/>
                <w:b/>
                <w:sz w:val="24"/>
              </w:rPr>
              <w:t xml:space="preserve"> </w:t>
            </w:r>
            <w:r w:rsidRPr="0005152B">
              <w:rPr>
                <w:b/>
                <w:sz w:val="24"/>
              </w:rPr>
              <w:t>Kai-Niklas Schymik</w:t>
            </w:r>
            <w:r w:rsidRPr="0005152B">
              <w:rPr>
                <w:rFonts w:hint="eastAsia"/>
                <w:b/>
                <w:sz w:val="24"/>
              </w:rPr>
              <w:t>, 2022, PhD thesis.</w:t>
            </w:r>
          </w:p>
        </w:tc>
      </w:tr>
    </w:tbl>
    <w:p w14:paraId="6362DCEA" w14:textId="77777777" w:rsidR="00B95431" w:rsidRDefault="00B95431" w:rsidP="00B95431">
      <w:pPr>
        <w:ind w:left="1380" w:hangingChars="491" w:hanging="1380"/>
        <w:rPr>
          <w:b/>
          <w:sz w:val="28"/>
          <w:szCs w:val="28"/>
        </w:rPr>
      </w:pPr>
    </w:p>
    <w:p w14:paraId="62C1DABE" w14:textId="07DE136A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E768C" w14:textId="77777777" w:rsidR="001B7C21" w:rsidRDefault="001B7C21" w:rsidP="00B95431">
      <w:r>
        <w:separator/>
      </w:r>
    </w:p>
  </w:endnote>
  <w:endnote w:type="continuationSeparator" w:id="0">
    <w:p w14:paraId="3A402B86" w14:textId="77777777" w:rsidR="001B7C21" w:rsidRDefault="001B7C21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FBF81" w14:textId="77777777" w:rsidR="001B7C21" w:rsidRDefault="001B7C21" w:rsidP="00B95431">
      <w:r>
        <w:separator/>
      </w:r>
    </w:p>
  </w:footnote>
  <w:footnote w:type="continuationSeparator" w:id="0">
    <w:p w14:paraId="661EF682" w14:textId="77777777" w:rsidR="001B7C21" w:rsidRDefault="001B7C21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A868D8"/>
    <w:multiLevelType w:val="hybridMultilevel"/>
    <w:tmpl w:val="253CE6DA"/>
    <w:lvl w:ilvl="0" w:tplc="8786C2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5152B"/>
    <w:rsid w:val="000F412E"/>
    <w:rsid w:val="001B7C21"/>
    <w:rsid w:val="0024206C"/>
    <w:rsid w:val="00253CFD"/>
    <w:rsid w:val="00317E86"/>
    <w:rsid w:val="00355192"/>
    <w:rsid w:val="00393E9E"/>
    <w:rsid w:val="003C01BF"/>
    <w:rsid w:val="006C2854"/>
    <w:rsid w:val="007127E4"/>
    <w:rsid w:val="007A1A07"/>
    <w:rsid w:val="007E52E5"/>
    <w:rsid w:val="00933A9D"/>
    <w:rsid w:val="00A22E43"/>
    <w:rsid w:val="00B95431"/>
    <w:rsid w:val="00C66E57"/>
    <w:rsid w:val="00D34FEA"/>
    <w:rsid w:val="00D60AFF"/>
    <w:rsid w:val="00E46F4E"/>
    <w:rsid w:val="00EA0DF1"/>
    <w:rsid w:val="00E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2E640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05152B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05152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515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rxiv.org/abs/2412.1464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4</cp:revision>
  <dcterms:created xsi:type="dcterms:W3CDTF">2025-03-06T02:02:00Z</dcterms:created>
  <dcterms:modified xsi:type="dcterms:W3CDTF">2025-03-21T06:10:00Z</dcterms:modified>
</cp:coreProperties>
</file>